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ACF74F" w14:textId="07190BBC" w:rsidR="00BF4A4F" w:rsidRPr="004B34C2" w:rsidRDefault="00F34807">
      <w:pPr>
        <w:rPr>
          <w:rFonts w:ascii="Times New Roman" w:hAnsi="Times New Roman" w:cs="Times New Roman"/>
        </w:rPr>
      </w:pPr>
      <w:r w:rsidRPr="004B34C2">
        <w:rPr>
          <w:rFonts w:ascii="Times New Roman" w:hAnsi="Times New Roman" w:cs="Times New Roman"/>
        </w:rPr>
        <w:t>Table 2: Comparison of</w:t>
      </w:r>
      <w:r w:rsidR="00A8422E">
        <w:rPr>
          <w:rFonts w:ascii="Times New Roman" w:hAnsi="Times New Roman" w:cs="Times New Roman"/>
        </w:rPr>
        <w:t xml:space="preserve"> </w:t>
      </w:r>
      <w:r w:rsidR="00A8422E" w:rsidRPr="004B34C2">
        <w:rPr>
          <w:rFonts w:ascii="Times New Roman" w:hAnsi="Times New Roman" w:cs="Times New Roman"/>
        </w:rPr>
        <w:t>RcGTA loci</w:t>
      </w:r>
      <w:r w:rsidRPr="004B34C2">
        <w:rPr>
          <w:rFonts w:ascii="Times New Roman" w:hAnsi="Times New Roman" w:cs="Times New Roman"/>
        </w:rPr>
        <w:t xml:space="preserve"> to </w:t>
      </w:r>
      <w:r w:rsidR="00A8422E" w:rsidRPr="004B34C2">
        <w:rPr>
          <w:rFonts w:ascii="Times New Roman" w:hAnsi="Times New Roman" w:cs="Times New Roman"/>
        </w:rPr>
        <w:t>NI1 GTA loc</w:t>
      </w:r>
      <w:r w:rsidR="00A8422E">
        <w:rPr>
          <w:rFonts w:ascii="Times New Roman" w:hAnsi="Times New Roman" w:cs="Times New Roman"/>
        </w:rPr>
        <w:t>i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413"/>
        <w:gridCol w:w="2726"/>
        <w:gridCol w:w="1942"/>
        <w:gridCol w:w="1861"/>
      </w:tblGrid>
      <w:tr w:rsidR="00F34807" w:rsidRPr="00BD7C87" w14:paraId="498B960C" w14:textId="77777777" w:rsidTr="00A8422E"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</w:tcPr>
          <w:p w14:paraId="25428473" w14:textId="62CCB491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Gen</w:t>
            </w:r>
            <w:r w:rsidR="00C039C3" w:rsidRPr="00BD7C87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 xml:space="preserve"> annotation in </w:t>
            </w:r>
            <w:proofErr w:type="spellStart"/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Rc</w:t>
            </w:r>
            <w:proofErr w:type="spellEnd"/>
          </w:p>
        </w:tc>
        <w:tc>
          <w:tcPr>
            <w:tcW w:w="1414" w:type="dxa"/>
            <w:tcBorders>
              <w:top w:val="single" w:sz="4" w:space="0" w:color="auto"/>
              <w:bottom w:val="single" w:sz="4" w:space="0" w:color="auto"/>
            </w:tcBorders>
          </w:tcPr>
          <w:p w14:paraId="03E00846" w14:textId="3EB6F15E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Gen</w:t>
            </w:r>
            <w:r w:rsidR="00C039C3" w:rsidRPr="00BD7C87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 xml:space="preserve"> annotation in NI1</w:t>
            </w:r>
          </w:p>
        </w:tc>
        <w:tc>
          <w:tcPr>
            <w:tcW w:w="2710" w:type="dxa"/>
            <w:tcBorders>
              <w:top w:val="single" w:sz="4" w:space="0" w:color="auto"/>
              <w:bottom w:val="single" w:sz="4" w:space="0" w:color="auto"/>
            </w:tcBorders>
          </w:tcPr>
          <w:p w14:paraId="44AA0666" w14:textId="47FF132A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RcGTA</w:t>
            </w:r>
            <w:r w:rsidR="00255233">
              <w:rPr>
                <w:rFonts w:ascii="Times New Roman" w:hAnsi="Times New Roman" w:cs="Times New Roman"/>
                <w:sz w:val="18"/>
                <w:szCs w:val="18"/>
              </w:rPr>
              <w:t xml:space="preserve"> Locus tag</w:t>
            </w:r>
            <w:r w:rsidR="00F4210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945" w:type="dxa"/>
            <w:tcBorders>
              <w:top w:val="single" w:sz="4" w:space="0" w:color="auto"/>
              <w:bottom w:val="single" w:sz="4" w:space="0" w:color="auto"/>
            </w:tcBorders>
          </w:tcPr>
          <w:p w14:paraId="49C44DE5" w14:textId="228CD3DF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NI1</w:t>
            </w:r>
            <w:r w:rsidR="00255233">
              <w:rPr>
                <w:rFonts w:ascii="Times New Roman" w:hAnsi="Times New Roman" w:cs="Times New Roman"/>
                <w:sz w:val="18"/>
                <w:szCs w:val="18"/>
              </w:rPr>
              <w:t xml:space="preserve"> Locus Tag</w:t>
            </w:r>
          </w:p>
        </w:tc>
        <w:tc>
          <w:tcPr>
            <w:tcW w:w="1862" w:type="dxa"/>
            <w:tcBorders>
              <w:top w:val="single" w:sz="4" w:space="0" w:color="auto"/>
              <w:bottom w:val="single" w:sz="4" w:space="0" w:color="auto"/>
            </w:tcBorders>
          </w:tcPr>
          <w:p w14:paraId="0AED380A" w14:textId="1F8EFD43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Percentage identity to NI1</w:t>
            </w:r>
            <w:r w:rsidR="005E6303"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*</w:t>
            </w:r>
            <w:r w:rsidR="00F4210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*</w:t>
            </w:r>
          </w:p>
        </w:tc>
      </w:tr>
      <w:tr w:rsidR="00F34807" w:rsidRPr="00BD7C87" w14:paraId="4B40D97A" w14:textId="77777777" w:rsidTr="00A8422E">
        <w:tc>
          <w:tcPr>
            <w:tcW w:w="1419" w:type="dxa"/>
            <w:tcBorders>
              <w:top w:val="single" w:sz="4" w:space="0" w:color="auto"/>
            </w:tcBorders>
          </w:tcPr>
          <w:p w14:paraId="0B082FF7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Phage hypothetical protein</w:t>
            </w:r>
          </w:p>
        </w:tc>
        <w:tc>
          <w:tcPr>
            <w:tcW w:w="1414" w:type="dxa"/>
            <w:tcBorders>
              <w:top w:val="single" w:sz="4" w:space="0" w:color="auto"/>
            </w:tcBorders>
          </w:tcPr>
          <w:p w14:paraId="5424D5E5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CFCFF"/>
              </w:rPr>
              <w:t>GTA TIM-barrel-like domain</w:t>
            </w:r>
          </w:p>
        </w:tc>
        <w:tc>
          <w:tcPr>
            <w:tcW w:w="2710" w:type="dxa"/>
            <w:tcBorders>
              <w:top w:val="single" w:sz="4" w:space="0" w:color="auto"/>
            </w:tcBorders>
          </w:tcPr>
          <w:p w14:paraId="242E90C1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RCAP_rcc01698/ RCAP_rcc00920 (Found in two different loci)</w:t>
            </w:r>
          </w:p>
        </w:tc>
        <w:tc>
          <w:tcPr>
            <w:tcW w:w="1945" w:type="dxa"/>
            <w:tcBorders>
              <w:top w:val="single" w:sz="4" w:space="0" w:color="auto"/>
            </w:tcBorders>
          </w:tcPr>
          <w:p w14:paraId="2973F86F" w14:textId="3B22154F" w:rsidR="00F34807" w:rsidRPr="00BD7C87" w:rsidRDefault="00BD7C8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Arial" w:hAnsi="Arial" w:cs="Arial"/>
                <w:sz w:val="18"/>
                <w:szCs w:val="18"/>
              </w:rPr>
              <w:t>CD009_19890</w:t>
            </w:r>
          </w:p>
        </w:tc>
        <w:tc>
          <w:tcPr>
            <w:tcW w:w="1862" w:type="dxa"/>
            <w:tcBorders>
              <w:top w:val="single" w:sz="4" w:space="0" w:color="auto"/>
            </w:tcBorders>
          </w:tcPr>
          <w:p w14:paraId="610E7644" w14:textId="79108455" w:rsidR="00F34807" w:rsidRPr="00BD7C87" w:rsidRDefault="00F34807" w:rsidP="00E453C2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RCAP_rcc01698=34</w:t>
            </w:r>
          </w:p>
          <w:p w14:paraId="02DBF489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RCAP_rcc00920=24</w:t>
            </w:r>
          </w:p>
        </w:tc>
      </w:tr>
      <w:tr w:rsidR="00F34807" w:rsidRPr="00BD7C87" w14:paraId="347B3370" w14:textId="77777777" w:rsidTr="00A8422E">
        <w:tc>
          <w:tcPr>
            <w:tcW w:w="1419" w:type="dxa"/>
          </w:tcPr>
          <w:p w14:paraId="11E3EF86" w14:textId="4B96C65C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CHP</w:t>
            </w:r>
            <w:r w:rsidR="00EA6BF0" w:rsidRPr="00BD7C8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="00F11F55" w:rsidRPr="00BD7C8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="00F4210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414" w:type="dxa"/>
          </w:tcPr>
          <w:p w14:paraId="706895C2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77462883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RCAP_rcc00171</w:t>
            </w:r>
          </w:p>
        </w:tc>
        <w:tc>
          <w:tcPr>
            <w:tcW w:w="1945" w:type="dxa"/>
          </w:tcPr>
          <w:p w14:paraId="598D1F4D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15F6B49A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6FEA5651" w14:textId="77777777" w:rsidTr="00C039C3">
        <w:tc>
          <w:tcPr>
            <w:tcW w:w="1419" w:type="dxa"/>
            <w:shd w:val="clear" w:color="auto" w:fill="auto"/>
          </w:tcPr>
          <w:p w14:paraId="75713211" w14:textId="72449B26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HP</w:t>
            </w:r>
            <w:r w:rsidR="00EA6BF0" w:rsidRPr="00BD7C87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F11F55" w:rsidRPr="00BD7C8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="00F4210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414" w:type="dxa"/>
            <w:shd w:val="clear" w:color="auto" w:fill="auto"/>
          </w:tcPr>
          <w:p w14:paraId="129AA2FA" w14:textId="61238FE8" w:rsidR="00F34807" w:rsidRPr="00BD7C87" w:rsidRDefault="00BD7C8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Predicted peptidoglycan domain-containing protein</w:t>
            </w:r>
          </w:p>
        </w:tc>
        <w:tc>
          <w:tcPr>
            <w:tcW w:w="2710" w:type="dxa"/>
            <w:shd w:val="clear" w:color="auto" w:fill="auto"/>
          </w:tcPr>
          <w:p w14:paraId="516AFA68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RCAP_rcc00555</w:t>
            </w:r>
          </w:p>
        </w:tc>
        <w:tc>
          <w:tcPr>
            <w:tcW w:w="1945" w:type="dxa"/>
            <w:shd w:val="clear" w:color="auto" w:fill="auto"/>
          </w:tcPr>
          <w:p w14:paraId="10153A5B" w14:textId="7C73A94D" w:rsidR="00F34807" w:rsidRPr="00BD7C87" w:rsidRDefault="00BD7C8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Arial" w:hAnsi="Arial" w:cs="Arial"/>
                <w:color w:val="000000"/>
                <w:sz w:val="18"/>
                <w:szCs w:val="18"/>
              </w:rPr>
              <w:t>CDO09_05760</w:t>
            </w:r>
          </w:p>
        </w:tc>
        <w:tc>
          <w:tcPr>
            <w:tcW w:w="1862" w:type="dxa"/>
            <w:shd w:val="clear" w:color="auto" w:fill="auto"/>
          </w:tcPr>
          <w:p w14:paraId="196C6EFB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</w:tr>
      <w:tr w:rsidR="00F34807" w:rsidRPr="00BD7C87" w14:paraId="577BF666" w14:textId="77777777" w:rsidTr="00A8422E">
        <w:tc>
          <w:tcPr>
            <w:tcW w:w="1419" w:type="dxa"/>
          </w:tcPr>
          <w:p w14:paraId="0BFE580A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HP</w:t>
            </w:r>
          </w:p>
        </w:tc>
        <w:tc>
          <w:tcPr>
            <w:tcW w:w="1414" w:type="dxa"/>
          </w:tcPr>
          <w:p w14:paraId="37843FCA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678FFF26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RCAP_ rcc00556</w:t>
            </w:r>
          </w:p>
        </w:tc>
        <w:tc>
          <w:tcPr>
            <w:tcW w:w="1945" w:type="dxa"/>
          </w:tcPr>
          <w:p w14:paraId="1A3C3BAF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13CA6B1D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76C08304" w14:textId="77777777" w:rsidTr="00A8422E">
        <w:tc>
          <w:tcPr>
            <w:tcW w:w="1419" w:type="dxa"/>
          </w:tcPr>
          <w:p w14:paraId="49A8901B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CHP</w:t>
            </w:r>
          </w:p>
        </w:tc>
        <w:tc>
          <w:tcPr>
            <w:tcW w:w="1414" w:type="dxa"/>
          </w:tcPr>
          <w:p w14:paraId="62AD289C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27FBC97B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RCAP_ rcc01079</w:t>
            </w:r>
          </w:p>
        </w:tc>
        <w:tc>
          <w:tcPr>
            <w:tcW w:w="1945" w:type="dxa"/>
          </w:tcPr>
          <w:p w14:paraId="016D413D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576C748F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6B0332E8" w14:textId="77777777" w:rsidTr="00A8422E">
        <w:tc>
          <w:tcPr>
            <w:tcW w:w="1419" w:type="dxa"/>
          </w:tcPr>
          <w:p w14:paraId="526F196D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CHP</w:t>
            </w:r>
          </w:p>
        </w:tc>
        <w:tc>
          <w:tcPr>
            <w:tcW w:w="1414" w:type="dxa"/>
          </w:tcPr>
          <w:p w14:paraId="0B2F56DF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32246E8C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RCAP_1080</w:t>
            </w:r>
          </w:p>
        </w:tc>
        <w:tc>
          <w:tcPr>
            <w:tcW w:w="1945" w:type="dxa"/>
          </w:tcPr>
          <w:p w14:paraId="3AB1B9EA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4F3623AB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3220847D" w14:textId="77777777" w:rsidTr="00A8422E">
        <w:tc>
          <w:tcPr>
            <w:tcW w:w="1419" w:type="dxa"/>
          </w:tcPr>
          <w:p w14:paraId="74C4DBAC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CHP</w:t>
            </w:r>
          </w:p>
        </w:tc>
        <w:tc>
          <w:tcPr>
            <w:tcW w:w="1414" w:type="dxa"/>
          </w:tcPr>
          <w:p w14:paraId="3F2C5D2E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23FF85C1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RCAP_rcc01682</w:t>
            </w:r>
          </w:p>
        </w:tc>
        <w:tc>
          <w:tcPr>
            <w:tcW w:w="1945" w:type="dxa"/>
          </w:tcPr>
          <w:p w14:paraId="1CBB0100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4D222634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6DD97B00" w14:textId="77777777" w:rsidTr="00A8422E">
        <w:tc>
          <w:tcPr>
            <w:tcW w:w="1419" w:type="dxa"/>
          </w:tcPr>
          <w:p w14:paraId="248782F5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Terminase-like</w:t>
            </w:r>
          </w:p>
        </w:tc>
        <w:tc>
          <w:tcPr>
            <w:tcW w:w="1414" w:type="dxa"/>
          </w:tcPr>
          <w:p w14:paraId="7DB7B8C8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0C38D150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RCAP_rcc01683</w:t>
            </w:r>
          </w:p>
        </w:tc>
        <w:tc>
          <w:tcPr>
            <w:tcW w:w="1945" w:type="dxa"/>
          </w:tcPr>
          <w:p w14:paraId="7AC298E4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167050D3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55A52344" w14:textId="77777777" w:rsidTr="00A8422E">
        <w:tc>
          <w:tcPr>
            <w:tcW w:w="1419" w:type="dxa"/>
          </w:tcPr>
          <w:p w14:paraId="4B50B2B9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Portal, HK97 family</w:t>
            </w:r>
          </w:p>
        </w:tc>
        <w:tc>
          <w:tcPr>
            <w:tcW w:w="1414" w:type="dxa"/>
          </w:tcPr>
          <w:p w14:paraId="71E549A2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0446B14F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RCAP_rcc01684 (2 copies)</w:t>
            </w:r>
          </w:p>
        </w:tc>
        <w:tc>
          <w:tcPr>
            <w:tcW w:w="1945" w:type="dxa"/>
          </w:tcPr>
          <w:p w14:paraId="270CD514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32572EA4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6A27ED62" w14:textId="77777777" w:rsidTr="00A8422E">
        <w:tc>
          <w:tcPr>
            <w:tcW w:w="1419" w:type="dxa"/>
          </w:tcPr>
          <w:p w14:paraId="3B46D1CD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CHP</w:t>
            </w:r>
          </w:p>
        </w:tc>
        <w:tc>
          <w:tcPr>
            <w:tcW w:w="1414" w:type="dxa"/>
          </w:tcPr>
          <w:p w14:paraId="26EB871B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34AAE449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RCAP_rcc01685</w:t>
            </w:r>
          </w:p>
        </w:tc>
        <w:tc>
          <w:tcPr>
            <w:tcW w:w="1945" w:type="dxa"/>
          </w:tcPr>
          <w:p w14:paraId="1B049751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1A2DCD41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116F9B71" w14:textId="77777777" w:rsidTr="00A8422E">
        <w:tc>
          <w:tcPr>
            <w:tcW w:w="1419" w:type="dxa"/>
          </w:tcPr>
          <w:p w14:paraId="18CAC057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Prohead protease</w:t>
            </w:r>
          </w:p>
        </w:tc>
        <w:tc>
          <w:tcPr>
            <w:tcW w:w="1414" w:type="dxa"/>
          </w:tcPr>
          <w:p w14:paraId="3541871F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2DE98EF9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RCAP_rcc01686</w:t>
            </w:r>
          </w:p>
        </w:tc>
        <w:tc>
          <w:tcPr>
            <w:tcW w:w="1945" w:type="dxa"/>
          </w:tcPr>
          <w:p w14:paraId="741EB0B5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586E102E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5F2D9B04" w14:textId="77777777" w:rsidTr="00A8422E">
        <w:tc>
          <w:tcPr>
            <w:tcW w:w="1419" w:type="dxa"/>
          </w:tcPr>
          <w:p w14:paraId="01AAF2A8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HK97 family phage major capsid protein</w:t>
            </w:r>
          </w:p>
        </w:tc>
        <w:tc>
          <w:tcPr>
            <w:tcW w:w="1414" w:type="dxa"/>
          </w:tcPr>
          <w:p w14:paraId="162BB7C7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phage major capsid protein, HK97 family</w:t>
            </w:r>
          </w:p>
        </w:tc>
        <w:tc>
          <w:tcPr>
            <w:tcW w:w="2710" w:type="dxa"/>
          </w:tcPr>
          <w:p w14:paraId="26360F3C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RCAP_rcc01687/</w:t>
            </w:r>
            <w:r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RCAP_rcc02329</w:t>
            </w:r>
          </w:p>
        </w:tc>
        <w:tc>
          <w:tcPr>
            <w:tcW w:w="1945" w:type="dxa"/>
          </w:tcPr>
          <w:p w14:paraId="02F33549" w14:textId="35683DE6" w:rsidR="00F34807" w:rsidRPr="00BD7C87" w:rsidRDefault="00BD7C8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CD009</w:t>
            </w:r>
            <w:r w:rsidR="00F34807"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_1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9960</w:t>
            </w:r>
          </w:p>
        </w:tc>
        <w:tc>
          <w:tcPr>
            <w:tcW w:w="1862" w:type="dxa"/>
          </w:tcPr>
          <w:p w14:paraId="474FE5BF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</w:tr>
      <w:tr w:rsidR="00F34807" w:rsidRPr="00BD7C87" w14:paraId="647A5EEC" w14:textId="77777777" w:rsidTr="00A8422E">
        <w:tc>
          <w:tcPr>
            <w:tcW w:w="1419" w:type="dxa"/>
          </w:tcPr>
          <w:p w14:paraId="73A0D5FF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Phage CHP</w:t>
            </w:r>
          </w:p>
        </w:tc>
        <w:tc>
          <w:tcPr>
            <w:tcW w:w="1414" w:type="dxa"/>
          </w:tcPr>
          <w:p w14:paraId="7C3E86E7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05CA4215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RCAP_rcc01688</w:t>
            </w:r>
          </w:p>
        </w:tc>
        <w:tc>
          <w:tcPr>
            <w:tcW w:w="1945" w:type="dxa"/>
          </w:tcPr>
          <w:p w14:paraId="3B55E457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6925A6BC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35FCC60E" w14:textId="77777777" w:rsidTr="00A8422E">
        <w:tc>
          <w:tcPr>
            <w:tcW w:w="1419" w:type="dxa"/>
          </w:tcPr>
          <w:p w14:paraId="459881C4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Phage CHP</w:t>
            </w:r>
          </w:p>
        </w:tc>
        <w:tc>
          <w:tcPr>
            <w:tcW w:w="1414" w:type="dxa"/>
          </w:tcPr>
          <w:p w14:paraId="06B7039D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3612557C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RCAP_rcc01689</w:t>
            </w:r>
          </w:p>
        </w:tc>
        <w:tc>
          <w:tcPr>
            <w:tcW w:w="1945" w:type="dxa"/>
          </w:tcPr>
          <w:p w14:paraId="78663967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04B52FF0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2601BF26" w14:textId="77777777" w:rsidTr="00A8422E">
        <w:tc>
          <w:tcPr>
            <w:tcW w:w="1419" w:type="dxa"/>
          </w:tcPr>
          <w:p w14:paraId="3D46E5F2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HP</w:t>
            </w:r>
          </w:p>
        </w:tc>
        <w:tc>
          <w:tcPr>
            <w:tcW w:w="1414" w:type="dxa"/>
          </w:tcPr>
          <w:p w14:paraId="63F04D1A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14CAD6A2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RCAP_rcc01690</w:t>
            </w:r>
          </w:p>
        </w:tc>
        <w:tc>
          <w:tcPr>
            <w:tcW w:w="1945" w:type="dxa"/>
          </w:tcPr>
          <w:p w14:paraId="4498C5D0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33E9A8E9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502324DC" w14:textId="77777777" w:rsidTr="00A8422E">
        <w:tc>
          <w:tcPr>
            <w:tcW w:w="1419" w:type="dxa"/>
          </w:tcPr>
          <w:p w14:paraId="2C0ED9BE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TP901-1 family phage major tail protein</w:t>
            </w:r>
          </w:p>
        </w:tc>
        <w:tc>
          <w:tcPr>
            <w:tcW w:w="1414" w:type="dxa"/>
          </w:tcPr>
          <w:p w14:paraId="50C405B2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0B1B55EF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RCAP_rcc01691</w:t>
            </w:r>
          </w:p>
        </w:tc>
        <w:tc>
          <w:tcPr>
            <w:tcW w:w="1945" w:type="dxa"/>
          </w:tcPr>
          <w:p w14:paraId="32BC6441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005ECE76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7D9DB7BA" w14:textId="77777777" w:rsidTr="00A8422E">
        <w:tc>
          <w:tcPr>
            <w:tcW w:w="1419" w:type="dxa"/>
          </w:tcPr>
          <w:p w14:paraId="6F49FB44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CHP</w:t>
            </w:r>
          </w:p>
        </w:tc>
        <w:tc>
          <w:tcPr>
            <w:tcW w:w="1414" w:type="dxa"/>
          </w:tcPr>
          <w:p w14:paraId="043944C9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241087D9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RCAP_rcc01692</w:t>
            </w:r>
          </w:p>
        </w:tc>
        <w:tc>
          <w:tcPr>
            <w:tcW w:w="1945" w:type="dxa"/>
          </w:tcPr>
          <w:p w14:paraId="2938457B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6ECE5B9E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24A2266E" w14:textId="77777777" w:rsidTr="00A8422E">
        <w:tc>
          <w:tcPr>
            <w:tcW w:w="1419" w:type="dxa"/>
          </w:tcPr>
          <w:p w14:paraId="269E5A2D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Phage CHP</w:t>
            </w:r>
          </w:p>
        </w:tc>
        <w:tc>
          <w:tcPr>
            <w:tcW w:w="1414" w:type="dxa"/>
          </w:tcPr>
          <w:p w14:paraId="23F630B7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36B79115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RCAP_rcc01693</w:t>
            </w:r>
          </w:p>
        </w:tc>
        <w:tc>
          <w:tcPr>
            <w:tcW w:w="1945" w:type="dxa"/>
          </w:tcPr>
          <w:p w14:paraId="3B4599BD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7827A998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005FF5C1" w14:textId="77777777" w:rsidTr="00A8422E">
        <w:tc>
          <w:tcPr>
            <w:tcW w:w="1419" w:type="dxa"/>
          </w:tcPr>
          <w:p w14:paraId="7BA90753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Phage CHP</w:t>
            </w:r>
          </w:p>
        </w:tc>
        <w:tc>
          <w:tcPr>
            <w:tcW w:w="1414" w:type="dxa"/>
          </w:tcPr>
          <w:p w14:paraId="1E8AF24A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537DD387" w14:textId="035C43E2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RCAP_rcc01694 /RCAP_rcc02911</w:t>
            </w:r>
          </w:p>
        </w:tc>
        <w:tc>
          <w:tcPr>
            <w:tcW w:w="1945" w:type="dxa"/>
          </w:tcPr>
          <w:p w14:paraId="1D28C94C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40BF27A0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54F2724C" w14:textId="77777777" w:rsidTr="00A8422E">
        <w:tc>
          <w:tcPr>
            <w:tcW w:w="1419" w:type="dxa"/>
          </w:tcPr>
          <w:p w14:paraId="7C638B4E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Phage CHP</w:t>
            </w:r>
          </w:p>
        </w:tc>
        <w:tc>
          <w:tcPr>
            <w:tcW w:w="1414" w:type="dxa"/>
          </w:tcPr>
          <w:p w14:paraId="11E43743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7B28B3DE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RCAP_rcc01695, RCAP_rcc00924, RCAP_rcc01409</w:t>
            </w:r>
          </w:p>
        </w:tc>
        <w:tc>
          <w:tcPr>
            <w:tcW w:w="1945" w:type="dxa"/>
          </w:tcPr>
          <w:p w14:paraId="63894422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2407A931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56CCF359" w14:textId="77777777" w:rsidTr="00A8422E">
        <w:tc>
          <w:tcPr>
            <w:tcW w:w="1419" w:type="dxa"/>
          </w:tcPr>
          <w:p w14:paraId="7417C1F8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Phage CHP</w:t>
            </w:r>
          </w:p>
        </w:tc>
        <w:tc>
          <w:tcPr>
            <w:tcW w:w="1414" w:type="dxa"/>
          </w:tcPr>
          <w:p w14:paraId="4E794AAB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1E325A77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RCAP_rcc01696, RCAP_rcc00922</w:t>
            </w:r>
          </w:p>
        </w:tc>
        <w:tc>
          <w:tcPr>
            <w:tcW w:w="1945" w:type="dxa"/>
          </w:tcPr>
          <w:p w14:paraId="0CC540A1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064D1936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70A2909C" w14:textId="77777777" w:rsidTr="00A8422E">
        <w:tc>
          <w:tcPr>
            <w:tcW w:w="1419" w:type="dxa"/>
          </w:tcPr>
          <w:p w14:paraId="0FA08928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NlpC/P60 family phage cell wall peptidase</w:t>
            </w:r>
          </w:p>
        </w:tc>
        <w:tc>
          <w:tcPr>
            <w:tcW w:w="1414" w:type="dxa"/>
          </w:tcPr>
          <w:p w14:paraId="1CBA859F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3AA4E02E" w14:textId="77777777" w:rsidR="00F34807" w:rsidRPr="00BD7C87" w:rsidRDefault="00F34807" w:rsidP="00E453C2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RCAP_rcc01697,</w:t>
            </w:r>
          </w:p>
          <w:p w14:paraId="6239201F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RCAP_rcc00921</w:t>
            </w:r>
          </w:p>
        </w:tc>
        <w:tc>
          <w:tcPr>
            <w:tcW w:w="1945" w:type="dxa"/>
          </w:tcPr>
          <w:p w14:paraId="4492362E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38355249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1DFCCBE3" w14:textId="77777777" w:rsidTr="00A8422E">
        <w:tc>
          <w:tcPr>
            <w:tcW w:w="1419" w:type="dxa"/>
          </w:tcPr>
          <w:p w14:paraId="2792A590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HP</w:t>
            </w:r>
          </w:p>
        </w:tc>
        <w:tc>
          <w:tcPr>
            <w:tcW w:w="1414" w:type="dxa"/>
          </w:tcPr>
          <w:p w14:paraId="3FE64693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002E5743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RCAP_rcc01699</w:t>
            </w:r>
          </w:p>
        </w:tc>
        <w:tc>
          <w:tcPr>
            <w:tcW w:w="1945" w:type="dxa"/>
          </w:tcPr>
          <w:p w14:paraId="0CD6615C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1761CCDC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0E0A9AEF" w14:textId="77777777" w:rsidTr="00A8422E">
        <w:tc>
          <w:tcPr>
            <w:tcW w:w="1419" w:type="dxa"/>
          </w:tcPr>
          <w:p w14:paraId="062681FF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HP</w:t>
            </w:r>
          </w:p>
        </w:tc>
        <w:tc>
          <w:tcPr>
            <w:tcW w:w="1414" w:type="dxa"/>
          </w:tcPr>
          <w:p w14:paraId="0E55CA27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0C38DFF9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RCAP_rcc01865</w:t>
            </w:r>
          </w:p>
        </w:tc>
        <w:tc>
          <w:tcPr>
            <w:tcW w:w="1945" w:type="dxa"/>
          </w:tcPr>
          <w:p w14:paraId="7CF50C36" w14:textId="196CF18E" w:rsidR="00F34807" w:rsidRPr="00BD7C87" w:rsidRDefault="00EA6BF0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5FE27761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4807" w:rsidRPr="00BD7C87" w14:paraId="66D605A4" w14:textId="77777777" w:rsidTr="00A8422E">
        <w:tc>
          <w:tcPr>
            <w:tcW w:w="1419" w:type="dxa"/>
          </w:tcPr>
          <w:p w14:paraId="47E67C5E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HP</w:t>
            </w:r>
          </w:p>
        </w:tc>
        <w:tc>
          <w:tcPr>
            <w:tcW w:w="1414" w:type="dxa"/>
          </w:tcPr>
          <w:p w14:paraId="703E0F2B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0" w:type="dxa"/>
          </w:tcPr>
          <w:p w14:paraId="17D8C97A" w14:textId="77777777" w:rsidR="00F34807" w:rsidRPr="00BD7C87" w:rsidRDefault="00F34807" w:rsidP="00E453C2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BD7C8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RCAP_rcc01865</w:t>
            </w:r>
          </w:p>
        </w:tc>
        <w:tc>
          <w:tcPr>
            <w:tcW w:w="1945" w:type="dxa"/>
          </w:tcPr>
          <w:p w14:paraId="72B613AD" w14:textId="095DD9A0" w:rsidR="00F34807" w:rsidRPr="00BD7C87" w:rsidRDefault="00EA6BF0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7C87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862" w:type="dxa"/>
          </w:tcPr>
          <w:p w14:paraId="4E1DC331" w14:textId="77777777" w:rsidR="00F34807" w:rsidRPr="00BD7C87" w:rsidRDefault="00F34807" w:rsidP="00E453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B60C417" w14:textId="530D28D6" w:rsidR="00F4210D" w:rsidRDefault="00F4210D" w:rsidP="00F11F55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*Some databases </w:t>
      </w:r>
      <w:r w:rsidR="00D1091B">
        <w:rPr>
          <w:rFonts w:ascii="Times New Roman" w:hAnsi="Times New Roman" w:cs="Times New Roman"/>
          <w:sz w:val="20"/>
          <w:szCs w:val="20"/>
        </w:rPr>
        <w:t xml:space="preserve">and publications </w:t>
      </w:r>
      <w:r>
        <w:rPr>
          <w:rFonts w:ascii="Times New Roman" w:hAnsi="Times New Roman" w:cs="Times New Roman"/>
          <w:sz w:val="20"/>
          <w:szCs w:val="20"/>
        </w:rPr>
        <w:t>use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 xml:space="preserve"> the locus tags without ‘RCAP_’ while others use ‘RCAP_’.</w:t>
      </w:r>
    </w:p>
    <w:p w14:paraId="79124CE3" w14:textId="5A1CBBE2" w:rsidR="00F11F55" w:rsidRPr="001B38A1" w:rsidRDefault="00F11F55" w:rsidP="00F11F5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B38A1">
        <w:rPr>
          <w:rFonts w:ascii="Times New Roman" w:hAnsi="Times New Roman" w:cs="Times New Roman"/>
          <w:sz w:val="20"/>
          <w:szCs w:val="20"/>
        </w:rPr>
        <w:t>*</w:t>
      </w:r>
      <w:r w:rsidR="00F4210D">
        <w:rPr>
          <w:rFonts w:ascii="Times New Roman" w:hAnsi="Times New Roman" w:cs="Times New Roman"/>
          <w:sz w:val="20"/>
          <w:szCs w:val="20"/>
        </w:rPr>
        <w:t>*</w:t>
      </w:r>
      <w:r w:rsidRPr="001B38A1">
        <w:rPr>
          <w:rFonts w:ascii="Times New Roman" w:hAnsi="Times New Roman" w:cs="Times New Roman"/>
          <w:sz w:val="20"/>
          <w:szCs w:val="20"/>
        </w:rPr>
        <w:t>Much of the protein do not align. Similarity is at the protein domains present in protein sequences of each gene.</w:t>
      </w:r>
    </w:p>
    <w:p w14:paraId="17FC5250" w14:textId="3934AB33" w:rsidR="00530E04" w:rsidRPr="001B38A1" w:rsidRDefault="00F11F55" w:rsidP="001B38A1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="00EA6BF0" w:rsidRPr="001B38A1">
        <w:rPr>
          <w:rFonts w:ascii="Times New Roman" w:hAnsi="Times New Roman" w:cs="Times New Roman"/>
          <w:sz w:val="20"/>
          <w:szCs w:val="20"/>
        </w:rPr>
        <w:t>*</w:t>
      </w:r>
      <w:r w:rsidR="00F4210D">
        <w:rPr>
          <w:rFonts w:ascii="Times New Roman" w:hAnsi="Times New Roman" w:cs="Times New Roman"/>
          <w:sz w:val="20"/>
          <w:szCs w:val="20"/>
        </w:rPr>
        <w:t>*</w:t>
      </w:r>
      <w:r w:rsidR="00EA6BF0" w:rsidRPr="001B38A1">
        <w:rPr>
          <w:rFonts w:ascii="Times New Roman" w:hAnsi="Times New Roman" w:cs="Times New Roman"/>
          <w:sz w:val="20"/>
          <w:szCs w:val="20"/>
        </w:rPr>
        <w:t>HP=Hypothetical Protein</w:t>
      </w:r>
    </w:p>
    <w:p w14:paraId="55695591" w14:textId="3498846B" w:rsidR="00EA6BF0" w:rsidRPr="001B38A1" w:rsidRDefault="00EA6BF0" w:rsidP="001B38A1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B38A1">
        <w:rPr>
          <w:rFonts w:ascii="Times New Roman" w:hAnsi="Times New Roman" w:cs="Times New Roman"/>
          <w:sz w:val="20"/>
          <w:szCs w:val="20"/>
        </w:rPr>
        <w:t>*</w:t>
      </w:r>
      <w:r w:rsidR="00F11F55">
        <w:rPr>
          <w:rFonts w:ascii="Times New Roman" w:hAnsi="Times New Roman" w:cs="Times New Roman"/>
          <w:sz w:val="20"/>
          <w:szCs w:val="20"/>
        </w:rPr>
        <w:t>*</w:t>
      </w:r>
      <w:r w:rsidRPr="001B38A1">
        <w:rPr>
          <w:rFonts w:ascii="Times New Roman" w:hAnsi="Times New Roman" w:cs="Times New Roman"/>
          <w:sz w:val="20"/>
          <w:szCs w:val="20"/>
        </w:rPr>
        <w:t>*</w:t>
      </w:r>
      <w:r w:rsidR="00F4210D">
        <w:rPr>
          <w:rFonts w:ascii="Times New Roman" w:hAnsi="Times New Roman" w:cs="Times New Roman"/>
          <w:sz w:val="20"/>
          <w:szCs w:val="20"/>
        </w:rPr>
        <w:t>*</w:t>
      </w:r>
      <w:r w:rsidRPr="001B38A1">
        <w:rPr>
          <w:rFonts w:ascii="Times New Roman" w:hAnsi="Times New Roman" w:cs="Times New Roman"/>
          <w:sz w:val="20"/>
          <w:szCs w:val="20"/>
        </w:rPr>
        <w:t>CHP=Conserved hypothetical protein</w:t>
      </w:r>
    </w:p>
    <w:sectPr w:rsidR="00EA6BF0" w:rsidRPr="001B38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807"/>
    <w:rsid w:val="00107D45"/>
    <w:rsid w:val="0012614A"/>
    <w:rsid w:val="00193317"/>
    <w:rsid w:val="001B38A1"/>
    <w:rsid w:val="00255233"/>
    <w:rsid w:val="002F2D7B"/>
    <w:rsid w:val="004B34C2"/>
    <w:rsid w:val="00530E04"/>
    <w:rsid w:val="005E6303"/>
    <w:rsid w:val="007E6E38"/>
    <w:rsid w:val="009252FF"/>
    <w:rsid w:val="00A8422E"/>
    <w:rsid w:val="00BD7C87"/>
    <w:rsid w:val="00BF4A4F"/>
    <w:rsid w:val="00C039C3"/>
    <w:rsid w:val="00CC5FC5"/>
    <w:rsid w:val="00D1091B"/>
    <w:rsid w:val="00E57149"/>
    <w:rsid w:val="00EA6BF0"/>
    <w:rsid w:val="00F11F55"/>
    <w:rsid w:val="00F34807"/>
    <w:rsid w:val="00F42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972A6"/>
  <w15:chartTrackingRefBased/>
  <w15:docId w15:val="{63F28E10-303C-4968-9CEC-84EF21F99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348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30E0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30E0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1510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Moma's Farm</dc:creator>
  <cp:keywords/>
  <dc:description/>
  <cp:lastModifiedBy>Mustafa Jibrin</cp:lastModifiedBy>
  <cp:revision>14</cp:revision>
  <cp:lastPrinted>2019-04-15T15:43:00Z</cp:lastPrinted>
  <dcterms:created xsi:type="dcterms:W3CDTF">2018-02-08T08:40:00Z</dcterms:created>
  <dcterms:modified xsi:type="dcterms:W3CDTF">2019-04-16T13:54:00Z</dcterms:modified>
</cp:coreProperties>
</file>